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9F" w:rsidRPr="00681F9F" w:rsidRDefault="0085749F" w:rsidP="00681F9F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Gum Disease Specialists</w:t>
      </w:r>
      <w:r>
        <w:rPr>
          <w:rFonts w:ascii="Baskerville Old Face" w:hAnsi="Baskerville Old Face"/>
          <w:sz w:val="40"/>
          <w:szCs w:val="40"/>
        </w:rPr>
        <w:br/>
        <w:t xml:space="preserve">Melissa S. Lang, </w:t>
      </w:r>
      <w:smartTag w:uri="urn:schemas-microsoft-com:office:smarttags" w:element="City">
        <w:smartTag w:uri="urn:schemas-microsoft-com:office:smarttags" w:element="place">
          <w:r>
            <w:rPr>
              <w:rFonts w:ascii="Baskerville Old Face" w:hAnsi="Baskerville Old Face"/>
              <w:sz w:val="40"/>
              <w:szCs w:val="40"/>
            </w:rPr>
            <w:t>DDS</w:t>
          </w:r>
        </w:smartTag>
        <w:r>
          <w:rPr>
            <w:rFonts w:ascii="Baskerville Old Face" w:hAnsi="Baskerville Old Face"/>
            <w:sz w:val="40"/>
            <w:szCs w:val="40"/>
          </w:rPr>
          <w:t xml:space="preserve">, </w:t>
        </w:r>
        <w:smartTag w:uri="urn:schemas-microsoft-com:office:smarttags" w:element="State">
          <w:r>
            <w:rPr>
              <w:rFonts w:ascii="Baskerville Old Face" w:hAnsi="Baskerville Old Face"/>
              <w:sz w:val="40"/>
              <w:szCs w:val="40"/>
            </w:rPr>
            <w:t>MS</w:t>
          </w:r>
        </w:smartTag>
      </w:smartTag>
    </w:p>
    <w:p w:rsidR="0085749F" w:rsidRPr="00681F9F" w:rsidRDefault="0085749F" w:rsidP="00681F9F">
      <w:pPr>
        <w:jc w:val="center"/>
        <w:rPr>
          <w:rFonts w:ascii="Arial" w:hAnsi="Arial" w:cs="Arial"/>
          <w:b/>
          <w:sz w:val="32"/>
          <w:szCs w:val="32"/>
        </w:rPr>
      </w:pPr>
      <w:r w:rsidRPr="00681F9F">
        <w:rPr>
          <w:rFonts w:ascii="Arial" w:hAnsi="Arial" w:cs="Arial"/>
          <w:b/>
          <w:sz w:val="32"/>
          <w:szCs w:val="32"/>
        </w:rPr>
        <w:t>POST-OPERATIVE INSTRUCTIONS</w:t>
      </w:r>
    </w:p>
    <w:p w:rsidR="0085749F" w:rsidRPr="00681F9F" w:rsidRDefault="0085749F">
      <w:pPr>
        <w:rPr>
          <w:rFonts w:ascii="Arial" w:hAnsi="Arial" w:cs="Arial"/>
        </w:rPr>
      </w:pPr>
      <w:r w:rsidRPr="00681F9F">
        <w:rPr>
          <w:rFonts w:ascii="Arial" w:hAnsi="Arial" w:cs="Arial"/>
        </w:rPr>
        <w:t>The following instructions are to help decrease any discomfort and to answer questions you might have during the healing process.</w:t>
      </w:r>
    </w:p>
    <w:p w:rsidR="0085749F" w:rsidRDefault="0085749F" w:rsidP="009943F0">
      <w:pPr>
        <w:spacing w:line="240" w:lineRule="auto"/>
        <w:rPr>
          <w:rFonts w:ascii="Arial" w:hAnsi="Arial" w:cs="Arial"/>
          <w:b/>
        </w:rPr>
      </w:pPr>
      <w:r w:rsidRPr="007D5C8A">
        <w:rPr>
          <w:rFonts w:ascii="Arial" w:hAnsi="Arial" w:cs="Arial"/>
          <w:b/>
        </w:rPr>
        <w:t>EATING</w:t>
      </w:r>
    </w:p>
    <w:p w:rsidR="0085749F" w:rsidRPr="009943F0" w:rsidRDefault="0085749F" w:rsidP="009943F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9943F0">
        <w:rPr>
          <w:rFonts w:ascii="Arial" w:hAnsi="Arial" w:cs="Arial"/>
        </w:rPr>
        <w:t xml:space="preserve">Eat regularly—a wholesome, balanced diet.  </w:t>
      </w:r>
    </w:p>
    <w:p w:rsidR="0085749F" w:rsidRPr="007D5C8A" w:rsidRDefault="0085749F" w:rsidP="009943F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7D5C8A">
        <w:rPr>
          <w:rFonts w:ascii="Arial" w:hAnsi="Arial" w:cs="Arial"/>
        </w:rPr>
        <w:t>Soft foods should be eaten for two weeks.</w:t>
      </w:r>
    </w:p>
    <w:p w:rsidR="0085749F" w:rsidRDefault="0085749F" w:rsidP="009943F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7D5C8A">
        <w:rPr>
          <w:rFonts w:ascii="Arial" w:hAnsi="Arial" w:cs="Arial"/>
        </w:rPr>
        <w:t>Avoid sticky or crunchy foods, popcorn, chips, and nuts.</w:t>
      </w:r>
    </w:p>
    <w:p w:rsidR="0085749F" w:rsidRPr="007D5C8A" w:rsidRDefault="0085749F" w:rsidP="009943F0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7D5C8A">
        <w:rPr>
          <w:rFonts w:ascii="Arial" w:hAnsi="Arial" w:cs="Arial"/>
        </w:rPr>
        <w:t>Cut food into small pieces and try eating away from the treated area.</w:t>
      </w:r>
    </w:p>
    <w:p w:rsidR="0085749F" w:rsidRDefault="0085749F" w:rsidP="00681F9F">
      <w:pPr>
        <w:rPr>
          <w:rFonts w:ascii="Arial" w:hAnsi="Arial" w:cs="Arial"/>
        </w:rPr>
      </w:pPr>
      <w:r>
        <w:rPr>
          <w:rFonts w:ascii="Arial" w:hAnsi="Arial" w:cs="Arial"/>
          <w:b/>
        </w:rPr>
        <w:t>BLEEDING AND BRUISING</w:t>
      </w:r>
      <w:r>
        <w:rPr>
          <w:rFonts w:ascii="Arial" w:hAnsi="Arial" w:cs="Arial"/>
        </w:rPr>
        <w:br/>
        <w:t>There may be some minor oozing of blood the first day.  This is not unusual and should correct itself.  If excess bleeding occurs, place a gauze bandage or a moistened tea bag against the area and hold with gentle pressure for 15 minutes.  If this does not correct the problem, please call the number(s) listed below.</w:t>
      </w:r>
    </w:p>
    <w:p w:rsidR="0085749F" w:rsidRDefault="0085749F" w:rsidP="0068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experience bruising on the outside of your face. 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  <w:t>SWELLING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Swelling is likely to occur and is normal.  Use of an </w:t>
      </w:r>
      <w:r>
        <w:rPr>
          <w:rFonts w:ascii="Arial" w:hAnsi="Arial" w:cs="Arial"/>
          <w:b/>
          <w:u w:val="single"/>
        </w:rPr>
        <w:t>ICE PACK</w:t>
      </w:r>
      <w:r>
        <w:rPr>
          <w:rFonts w:ascii="Arial" w:hAnsi="Arial" w:cs="Arial"/>
        </w:rPr>
        <w:t xml:space="preserve"> on the side of the face next to the treated area can be of significant help in reducing discomfort and swelling.  The ice pack is most useful during the first 6-8 hours.</w:t>
      </w:r>
    </w:p>
    <w:p w:rsidR="0085749F" w:rsidRDefault="0085749F" w:rsidP="005F4F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are sleeping, lie on the </w:t>
      </w:r>
      <w:r w:rsidRPr="009444E8">
        <w:rPr>
          <w:rFonts w:ascii="Arial" w:hAnsi="Arial" w:cs="Arial"/>
          <w:b/>
          <w:i/>
        </w:rPr>
        <w:t>opposite</w:t>
      </w:r>
      <w:r>
        <w:rPr>
          <w:rFonts w:ascii="Arial" w:hAnsi="Arial" w:cs="Arial"/>
        </w:rPr>
        <w:t xml:space="preserve"> side of the treated area or on your back.  Do not lie on the side of the treated area.  Keep your head elevated for 24 hours.</w:t>
      </w:r>
    </w:p>
    <w:p w:rsidR="0085749F" w:rsidRDefault="0085749F" w:rsidP="0050101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PAIN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The amount of discomfort will vary with the individual and the extent of the procedure.</w:t>
      </w:r>
      <w:r>
        <w:rPr>
          <w:rFonts w:ascii="Arial" w:hAnsi="Arial" w:cs="Arial"/>
        </w:rPr>
        <w:br/>
      </w:r>
    </w:p>
    <w:p w:rsidR="0085749F" w:rsidRDefault="0085749F" w:rsidP="009943F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943F0">
        <w:rPr>
          <w:rFonts w:ascii="Arial" w:hAnsi="Arial" w:cs="Arial"/>
        </w:rPr>
        <w:t xml:space="preserve">Use an </w:t>
      </w:r>
      <w:r w:rsidRPr="009943F0">
        <w:rPr>
          <w:rFonts w:ascii="Arial" w:hAnsi="Arial" w:cs="Arial"/>
          <w:b/>
        </w:rPr>
        <w:t>ICE PACK</w:t>
      </w:r>
      <w:r w:rsidRPr="009943F0">
        <w:rPr>
          <w:rFonts w:ascii="Arial" w:hAnsi="Arial" w:cs="Arial"/>
        </w:rPr>
        <w:t xml:space="preserve"> as directed above.</w:t>
      </w:r>
    </w:p>
    <w:p w:rsidR="0085749F" w:rsidRDefault="0085749F" w:rsidP="009943F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Take 600 mg. Advil every 6</w:t>
      </w:r>
      <w:r w:rsidRPr="009943F0">
        <w:rPr>
          <w:rFonts w:ascii="Arial" w:hAnsi="Arial" w:cs="Arial"/>
        </w:rPr>
        <w:t xml:space="preserve"> hours if directed or</w:t>
      </w:r>
    </w:p>
    <w:p w:rsidR="0085749F" w:rsidRPr="009943F0" w:rsidRDefault="0085749F" w:rsidP="009943F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943F0">
        <w:rPr>
          <w:rFonts w:ascii="Arial" w:hAnsi="Arial" w:cs="Arial"/>
        </w:rPr>
        <w:t xml:space="preserve">Take the pain medication prescribed for you as directed.  If nausea or other side effects occur with </w:t>
      </w:r>
      <w:r w:rsidRPr="009943F0">
        <w:rPr>
          <w:rFonts w:ascii="Arial" w:hAnsi="Arial" w:cs="Arial"/>
          <w:u w:val="single"/>
        </w:rPr>
        <w:t>any</w:t>
      </w:r>
      <w:r w:rsidRPr="009943F0">
        <w:rPr>
          <w:rFonts w:ascii="Arial" w:hAnsi="Arial" w:cs="Arial"/>
        </w:rPr>
        <w:t xml:space="preserve"> medication, discontinue its use immediately.</w:t>
      </w:r>
    </w:p>
    <w:p w:rsidR="0085749F" w:rsidRDefault="0085749F" w:rsidP="00681F9F">
      <w:pPr>
        <w:rPr>
          <w:rFonts w:ascii="Arial" w:hAnsi="Arial" w:cs="Arial"/>
          <w:b/>
        </w:rPr>
      </w:pPr>
    </w:p>
    <w:p w:rsidR="0085749F" w:rsidRDefault="0085749F" w:rsidP="00681F9F">
      <w:pPr>
        <w:rPr>
          <w:rFonts w:ascii="Arial" w:hAnsi="Arial" w:cs="Arial"/>
        </w:rPr>
      </w:pPr>
      <w:r>
        <w:rPr>
          <w:rFonts w:ascii="Arial" w:hAnsi="Arial" w:cs="Arial"/>
          <w:b/>
        </w:rPr>
        <w:t>ANTIBIOTIC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If prescribed, take the antibiotic medication as directed.  It is important to finish the antibiotic medication as directed.  If side effects occur, discontinue its use immediately, and contact the number(s) listed below.</w:t>
      </w:r>
    </w:p>
    <w:p w:rsidR="0085749F" w:rsidRDefault="0085749F" w:rsidP="009943F0">
      <w:pPr>
        <w:rPr>
          <w:rFonts w:ascii="Arial" w:hAnsi="Arial" w:cs="Arial"/>
        </w:rPr>
      </w:pPr>
      <w:r w:rsidRPr="009943F0">
        <w:rPr>
          <w:rFonts w:ascii="Arial" w:hAnsi="Arial" w:cs="Arial"/>
          <w:b/>
        </w:rPr>
        <w:t>CLEANING YOUR MOUTH</w:t>
      </w:r>
    </w:p>
    <w:p w:rsidR="0085749F" w:rsidRDefault="0085749F" w:rsidP="009943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Avoid brushing the teeth in the treated area for 1 week.  Clean all other teeth in your mouth as normal.</w:t>
      </w:r>
    </w:p>
    <w:p w:rsidR="0085749F" w:rsidRPr="009943F0" w:rsidRDefault="0085749F" w:rsidP="009943F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943F0">
        <w:rPr>
          <w:rFonts w:ascii="Arial" w:hAnsi="Arial" w:cs="Arial"/>
        </w:rPr>
        <w:t xml:space="preserve">inse with </w:t>
      </w:r>
      <w:r w:rsidRPr="009943F0">
        <w:rPr>
          <w:rFonts w:ascii="Arial" w:hAnsi="Arial" w:cs="Arial"/>
          <w:b/>
        </w:rPr>
        <w:t>Peridex</w:t>
      </w:r>
      <w:r w:rsidRPr="009943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twice daily </w:t>
      </w:r>
      <w:r w:rsidRPr="009943F0">
        <w:rPr>
          <w:rFonts w:ascii="Arial" w:hAnsi="Arial" w:cs="Arial"/>
        </w:rPr>
        <w:t>as directed.</w:t>
      </w:r>
    </w:p>
    <w:p w:rsidR="0085749F" w:rsidRPr="009943F0" w:rsidRDefault="0085749F" w:rsidP="009943F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943F0">
        <w:rPr>
          <w:rFonts w:ascii="Arial" w:hAnsi="Arial" w:cs="Arial"/>
          <w:b/>
          <w:u w:val="single"/>
        </w:rPr>
        <w:t>Do not</w:t>
      </w:r>
      <w:r w:rsidRPr="009943F0">
        <w:rPr>
          <w:rFonts w:ascii="Arial" w:hAnsi="Arial" w:cs="Arial"/>
        </w:rPr>
        <w:t xml:space="preserve"> rinse your mouth vigorously.</w:t>
      </w:r>
    </w:p>
    <w:p w:rsidR="0085749F" w:rsidRDefault="0085749F" w:rsidP="00681F9F">
      <w:pPr>
        <w:rPr>
          <w:rFonts w:ascii="Arial" w:hAnsi="Arial" w:cs="Arial"/>
        </w:rPr>
      </w:pPr>
      <w:r>
        <w:rPr>
          <w:rFonts w:ascii="Arial" w:hAnsi="Arial" w:cs="Arial"/>
          <w:b/>
        </w:rPr>
        <w:t>SMOKING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Avoid smoking.</w:t>
      </w:r>
    </w:p>
    <w:p w:rsidR="0085749F" w:rsidRDefault="0085749F" w:rsidP="006936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PHONE NUMBERS</w:t>
      </w:r>
    </w:p>
    <w:p w:rsidR="0085749F" w:rsidRPr="0069365B" w:rsidRDefault="0085749F" w:rsidP="0069365B">
      <w:pPr>
        <w:rPr>
          <w:rFonts w:ascii="Arial" w:hAnsi="Arial" w:cs="Arial"/>
        </w:rPr>
      </w:pPr>
      <w:r>
        <w:rPr>
          <w:rFonts w:ascii="Arial" w:hAnsi="Arial" w:cs="Arial"/>
          <w:b/>
        </w:rPr>
        <w:t>DENTAL OFFICE: (402) 493-9429</w:t>
      </w:r>
      <w:r>
        <w:rPr>
          <w:rFonts w:ascii="Arial" w:hAnsi="Arial" w:cs="Arial"/>
          <w:b/>
        </w:rPr>
        <w:br/>
        <w:t>DR. LANG’S CELL: (402) 658-8860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749F" w:rsidRDefault="0085749F"/>
    <w:sectPr w:rsidR="0085749F" w:rsidSect="00D0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32C1"/>
    <w:multiLevelType w:val="hybridMultilevel"/>
    <w:tmpl w:val="A70E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66F8"/>
    <w:multiLevelType w:val="hybridMultilevel"/>
    <w:tmpl w:val="272A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3A36"/>
    <w:multiLevelType w:val="hybridMultilevel"/>
    <w:tmpl w:val="E98A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5618"/>
    <w:multiLevelType w:val="hybridMultilevel"/>
    <w:tmpl w:val="6164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1B33"/>
    <w:multiLevelType w:val="hybridMultilevel"/>
    <w:tmpl w:val="8B56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0722C"/>
    <w:multiLevelType w:val="hybridMultilevel"/>
    <w:tmpl w:val="7F08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14D2C"/>
    <w:multiLevelType w:val="hybridMultilevel"/>
    <w:tmpl w:val="869C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508DA"/>
    <w:multiLevelType w:val="hybridMultilevel"/>
    <w:tmpl w:val="8E24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663F1"/>
    <w:multiLevelType w:val="hybridMultilevel"/>
    <w:tmpl w:val="B2B4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C593D"/>
    <w:multiLevelType w:val="hybridMultilevel"/>
    <w:tmpl w:val="61D2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F9F"/>
    <w:rsid w:val="000A7D17"/>
    <w:rsid w:val="0029528E"/>
    <w:rsid w:val="002B10FF"/>
    <w:rsid w:val="002F4B51"/>
    <w:rsid w:val="00327FD6"/>
    <w:rsid w:val="00342FA9"/>
    <w:rsid w:val="0034543F"/>
    <w:rsid w:val="0050101B"/>
    <w:rsid w:val="00503422"/>
    <w:rsid w:val="00526754"/>
    <w:rsid w:val="005310EE"/>
    <w:rsid w:val="005A4CFD"/>
    <w:rsid w:val="005F4FC1"/>
    <w:rsid w:val="006001EE"/>
    <w:rsid w:val="00644054"/>
    <w:rsid w:val="00681F9F"/>
    <w:rsid w:val="0069365B"/>
    <w:rsid w:val="006C6AAD"/>
    <w:rsid w:val="00765634"/>
    <w:rsid w:val="00766A52"/>
    <w:rsid w:val="00770FEA"/>
    <w:rsid w:val="00771385"/>
    <w:rsid w:val="007D5C8A"/>
    <w:rsid w:val="007F3BC2"/>
    <w:rsid w:val="00827D97"/>
    <w:rsid w:val="00847577"/>
    <w:rsid w:val="0085749F"/>
    <w:rsid w:val="0086006A"/>
    <w:rsid w:val="00904132"/>
    <w:rsid w:val="009444E8"/>
    <w:rsid w:val="009767C4"/>
    <w:rsid w:val="009943F0"/>
    <w:rsid w:val="00997E2F"/>
    <w:rsid w:val="00A058AC"/>
    <w:rsid w:val="00A41F09"/>
    <w:rsid w:val="00AA4597"/>
    <w:rsid w:val="00B714BA"/>
    <w:rsid w:val="00C72A15"/>
    <w:rsid w:val="00D05268"/>
    <w:rsid w:val="00DA1A0D"/>
    <w:rsid w:val="00E523D7"/>
    <w:rsid w:val="00E73F89"/>
    <w:rsid w:val="00EA1D0F"/>
    <w:rsid w:val="00F91E2A"/>
    <w:rsid w:val="00FB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1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315</Words>
  <Characters>1802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Gum Disease Specialists</dc:title>
  <dc:subject/>
  <dc:creator>Creighton University</dc:creator>
  <cp:keywords/>
  <dc:description/>
  <cp:lastModifiedBy>Dennis Anderson</cp:lastModifiedBy>
  <cp:revision>6</cp:revision>
  <cp:lastPrinted>2011-02-07T18:40:00Z</cp:lastPrinted>
  <dcterms:created xsi:type="dcterms:W3CDTF">2011-02-23T15:08:00Z</dcterms:created>
  <dcterms:modified xsi:type="dcterms:W3CDTF">2012-04-25T14:04:00Z</dcterms:modified>
</cp:coreProperties>
</file>